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TAX INVOICE</w:t>
      </w:r>
    </w:p>
    <w:p>
      <w:pPr>
        <w:spacing w:before="0" w:after="80"/>
      </w:pPr>
      <w:r>
        <w:rPr>
          <w:i/>
          <w:color w:val="6B786F"/>
          <w:sz w:val="16"/>
          <w:szCs w:val="16"/>
        </w:rPr>
        <w:t xml:space="preserve">Original for recipient</w:t>
      </w: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  <w:sz w:val="24"/>
                <w:szCs w:val="24"/>
              </w:rPr>
              <w:t xml:space="preserve">Sahyadri Holidays &amp; Tours</w:t>
            </w:r>
            <w:r>
              <w:rPr>
                <w:b/>
                <w:sz w:val="24"/>
                <w:szCs w:val="24"/>
              </w:rPr>
              <w:br/>
              <w:t xml:space="preserve"/>
            </w:r>
            <w:r>
              <w:rPr/>
              <w:t xml:space="preserve">Office 11, Sample Complex, Deccan Gymkhana</w:t>
            </w:r>
            <w:r>
              <w:rPr/>
              <w:br/>
              <w:t xml:space="preserve">Pune, Maharashtra 411004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27GHJDK3579L1Z8</w:t>
            </w:r>
            <w:r>
              <w:rPr/>
              <w:br/>
              <w:t xml:space="preserve"/>
            </w:r>
            <w:r>
              <w:rPr/>
              <w:t xml:space="preserve">+91 91XXX XXX31 · bookings@example.com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Invoice no.: </w:t>
            </w:r>
            <w:r>
              <w:rPr/>
              <w:t xml:space="preserve">SHT/26-27/0091</w:t>
            </w:r>
            <w:r>
              <w:rPr/>
              <w:br/>
              <w:t xml:space="preserve"/>
            </w:r>
            <w:r>
              <w:rPr>
                <w:b/>
              </w:rPr>
              <w:t xml:space="preserve">Date: </w:t>
            </w:r>
            <w:r>
              <w:rPr/>
              <w:t xml:space="preserve">15-10-2026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Booking ref: </w:t>
            </w:r>
            <w:r>
              <w:rPr/>
              <w:t xml:space="preserve">ORC-OFFSITE-18</w:t>
            </w:r>
            <w:r>
              <w:rPr/>
              <w:br/>
              <w:t xml:space="preserve"/>
            </w:r>
            <w:r>
              <w:rPr>
                <w:b/>
              </w:rPr>
              <w:t xml:space="preserve">Place of supply: </w:t>
            </w:r>
            <w:r>
              <w:rPr/>
              <w:t xml:space="preserve">Maharashtra (27)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Bill to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Trip details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Orchid Precision Components Pvt Ltd</w:t>
            </w:r>
            <w:r>
              <w:rPr>
                <w:b/>
              </w:rPr>
              <w:br/>
              <w:t xml:space="preserve"/>
            </w:r>
            <w:r>
              <w:rPr/>
              <w:t xml:space="preserve">Plot 31, Sample MIDC Phase 2, Hinjewadi</w:t>
            </w:r>
            <w:r>
              <w:rPr/>
              <w:br/>
              <w:t xml:space="preserve">Pune, Maharashtra 411057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27WXYDA8024B1ZL</w:t>
            </w:r>
            <w:r>
              <w:rPr/>
              <w:br/>
              <w:t xml:space="preserve"/>
            </w:r>
            <w:r>
              <w:rPr>
                <w:b/>
              </w:rPr>
              <w:t xml:space="preserve">State: </w:t>
            </w:r>
            <w:r>
              <w:rPr/>
              <w:t xml:space="preserve">Maharashtra (27)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Staff offsite, Mahabaleshwar</w:t>
            </w:r>
            <w:r>
              <w:rPr>
                <w:b/>
              </w:rPr>
              <w:br/>
              <w:t xml:space="preserve"/>
            </w:r>
            <w:r>
              <w:rPr/>
              <w:t xml:space="preserve">Travel: 24 to 26 Oct 2026</w:t>
            </w:r>
            <w:r>
              <w:rPr/>
              <w:br/>
              <w:t xml:space="preserve"/>
            </w:r>
            <w:r>
              <w:rPr/>
              <w:t xml:space="preserve">Party: 18 guests</w:t>
            </w:r>
            <w:r>
              <w:rPr/>
              <w:br/>
              <w:t xml:space="preserve"/>
            </w:r>
            <w:r>
              <w:rPr/>
              <w:t xml:space="preserve">Coach: MH 12 XX 7730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2456"/>
        <w:gridCol w:w="900"/>
        <w:gridCol w:w="980"/>
        <w:gridCol w:w="900"/>
        <w:gridCol w:w="1100"/>
        <w:gridCol w:w="1000"/>
        <w:gridCol w:w="1000"/>
        <w:gridCol w:w="1150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245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98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₹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Staff offsite package, 2 nights: coach, stay, meals and sightseeing (18 guests)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998555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 Guest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6,200.00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1,11,600.00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2,790.00</w:t>
            </w:r>
            <w:r>
              <w:rPr/>
              <w:br/>
              <w:t xml:space="preserve">@2.5%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2,790.00</w:t>
            </w:r>
            <w:r>
              <w:rPr/>
              <w:br/>
              <w:t xml:space="preserve">@2.5%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1,17,180.00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Add-on: Pratapgad day visit, coach and guide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998555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Trip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14,500.00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14,500.00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362.50</w:t>
            </w:r>
            <w:r>
              <w:rPr/>
              <w:br/>
              <w:t xml:space="preserve">@2.5%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362.50</w:t>
            </w:r>
            <w:r>
              <w:rPr/>
              <w:br/>
              <w:t xml:space="preserve">@2.5%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15,225.00</w:t>
            </w:r>
          </w:p>
        </w:tc>
      </w:tr>
      <w:tr>
        <w:trPr>
          <w:cantSplit/>
        </w:trPr>
        <w:tc>
          <w:tcPr>
            <w:tcW w:w="5616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1,26,100.00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3,152.50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3,152.50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1,32,405.00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666"/>
        <w:gridCol w:w="2200"/>
      </w:tblGrid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value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1,26,100.00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3,152.50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/ UTGST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3,152.50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Round off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0.00</w:t>
            </w:r>
          </w:p>
        </w:tc>
      </w:tr>
      <w:tr>
        <w:trPr>
          <w:cantSplit/>
        </w:trPr>
        <w:tc>
          <w:tcPr>
            <w:tcW w:w="76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due</w:t>
            </w:r>
          </w:p>
        </w:tc>
        <w:tc>
          <w:tcPr>
            <w:tcW w:w="22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 1,32,405.00</w:t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Amount in words: </w:t>
      </w:r>
      <w:r>
        <w:rPr>
          <w:i/>
        </w:rPr>
        <w:t xml:space="preserve">Indian Rupees One Lakh Thirty Two Thousand Four Hundred Five Only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HSN / SAC summary</w:t>
      </w: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1800"/>
        <w:gridCol w:w="2000"/>
        <w:gridCol w:w="1500"/>
        <w:gridCol w:w="1500"/>
        <w:gridCol w:w="1500"/>
        <w:gridCol w:w="1566"/>
      </w:tblGrid>
      <w:tr>
        <w:trPr>
          <w:tblHeader/>
          <w:cantSplit/>
        </w:trPr>
        <w:tc>
          <w:tcPr>
            <w:tcW w:w="18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2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5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GST %</w:t>
            </w:r>
          </w:p>
        </w:tc>
        <w:tc>
          <w:tcPr>
            <w:tcW w:w="15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 ₹</w:t>
            </w:r>
          </w:p>
        </w:tc>
        <w:tc>
          <w:tcPr>
            <w:tcW w:w="15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₹</w:t>
            </w:r>
          </w:p>
        </w:tc>
        <w:tc>
          <w:tcPr>
            <w:tcW w:w="15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tax ₹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pPr>
              <w:spacing w:before="0" w:after="0"/>
            </w:pPr>
            <w:r>
              <w:rPr/>
              <w:t xml:space="preserve">998555</w:t>
            </w:r>
          </w:p>
        </w:tc>
        <w:tc>
          <w:tcPr>
            <w:tcW w:w="2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1,26,100.00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5%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3,152.50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3,152.50</w:t>
            </w:r>
          </w:p>
        </w:tc>
        <w:tc>
          <w:tcPr>
            <w:tcW w:w="1566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6,305.00</w:t>
            </w:r>
          </w:p>
        </w:tc>
      </w:tr>
    </w:tbl>
    <w:p>
      <w:pPr>
        <w:spacing w:before="0" w:after="60"/>
      </w:pP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Bank details</w:t>
      </w:r>
    </w:p>
    <w:p>
      <w:pPr>
        <w:spacing w:before="0" w:after="80"/>
      </w:pPr>
      <w:r>
        <w:rPr/>
        <w:t xml:space="preserve">Sample Bank, Deccan Gymkhana branch</w:t>
      </w:r>
      <w:r>
        <w:rPr/>
        <w:br/>
        <w:t xml:space="preserve">A/c name: Sahyadri Holidays &amp; Tours</w:t>
      </w:r>
      <w:r>
        <w:rPr/>
        <w:br/>
        <w:t xml:space="preserve">A/c no.: 0000 1234 5678 (sample)</w:t>
      </w:r>
      <w:r>
        <w:rPr/>
        <w:br/>
        <w:t xml:space="preserve">IFSC: SAMP0000123 (sample)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Terms</w:t>
      </w:r>
    </w:p>
    <w:p>
      <w:pPr>
        <w:spacing w:before="0" w:after="40"/>
      </w:pPr>
      <w:r>
        <w:rPr/>
        <w:t xml:space="preserve">1. Payment due within 7 days of the invoice date.</w:t>
      </w:r>
    </w:p>
    <w:p>
      <w:pPr>
        <w:spacing w:before="0" w:after="40"/>
      </w:pPr>
      <w:r>
        <w:rPr/>
        <w:t xml:space="preserve">2. Cancellation within 7 days of travel: 50% of the package value is retained.</w:t>
      </w:r>
    </w:p>
    <w:p>
      <w:pPr>
        <w:spacing w:before="0" w:after="40"/>
      </w:pPr>
      <w:r>
        <w:rPr/>
        <w:t xml:space="preserve">3. Fixed-price packages are not refundable for unused components.</w:t>
      </w:r>
    </w:p>
    <w:p>
      <w:pPr>
        <w:spacing w:before="0" w:after="40"/>
      </w:pPr>
      <w:r>
        <w:rPr/>
        <w:t xml:space="preserve">4. Subject to Pune jurisdiction.</w:t>
      </w: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Sahyadri Holidays &amp; Tours</w:t>
      </w:r>
    </w:p>
    <w:p>
      <w:pPr>
        <w:spacing w:before="0" w:after="520"/>
      </w:pPr>
    </w:p>
    <w:p>
      <w:pPr>
        <w:spacing w:before="0" w:after="80"/>
        <w:jc w:val="right"/>
      </w:pPr>
      <w:r>
        <w:rPr/>
        <w:t xml:space="preserve">Authorised signatory</w:t>
      </w:r>
    </w:p>
    <w:p>
      <w:pPr>
        <w:spacing w:before="0" w:after="20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format from estimatebill.com. The business names, GSTINs and figures are a fictional sample; replace them with your own. HSN/SAC codes and GST rates are illustrative, so confirm yours on the CBIC website. You can delete this line.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Travel bill format (tours and travels)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