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QUOTATION</w:t>
      </w: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  <w:sz w:val="24"/>
                <w:szCs w:val="24"/>
              </w:rPr>
              <w:t xml:space="preserve">Kiran Security Systems</w:t>
            </w:r>
            <w:r>
              <w:rPr>
                <w:b/>
                <w:sz w:val="24"/>
                <w:szCs w:val="24"/>
              </w:rPr>
              <w:br/>
              <w:t xml:space="preserve"/>
            </w:r>
            <w:r>
              <w:rPr/>
              <w:t xml:space="preserve">Shop 4, Sample Market Road, Kothrud</w:t>
            </w:r>
            <w:r>
              <w:rPr/>
              <w:br/>
              <w:t xml:space="preserve">Pune, Maharashtra 411038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27ABCDE1234F1Z0</w:t>
            </w:r>
            <w:r>
              <w:rPr/>
              <w:br/>
              <w:t xml:space="preserve"/>
            </w:r>
            <w:r>
              <w:rPr/>
              <w:t xml:space="preserve">+91 98XXX XXX01 · kiran@example.com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Quotation no.: </w:t>
            </w:r>
            <w:r>
              <w:rPr/>
              <w:t xml:space="preserve">QT/26-27/0142</w:t>
            </w:r>
            <w:r>
              <w:rPr/>
              <w:br/>
              <w:t xml:space="preserve"/>
            </w:r>
            <w:r>
              <w:rPr>
                <w:b/>
              </w:rPr>
              <w:t xml:space="preserve">Date: </w:t>
            </w:r>
            <w:r>
              <w:rPr/>
              <w:t xml:space="preserve">19-09-2026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Valid until: </w:t>
            </w:r>
            <w:r>
              <w:rPr/>
              <w:t xml:space="preserve">04-10-2026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Your reference: </w:t>
            </w:r>
            <w:r>
              <w:rPr/>
              <w:t xml:space="preserve">Phone enquiry, 14-09-2026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Place of supply: </w:t>
            </w:r>
            <w:r>
              <w:rPr/>
              <w:t xml:space="preserve">Maharashtra (27)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Quotation for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Subject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Deshmukh Dental Clinic</w:t>
            </w:r>
            <w:r>
              <w:rPr>
                <w:b/>
              </w:rPr>
              <w:br/>
              <w:t xml:space="preserve"/>
            </w:r>
            <w:r>
              <w:rPr/>
              <w:t xml:space="preserve">2nd floor, Sample Heights, Karve Road</w:t>
            </w:r>
            <w:r>
              <w:rPr/>
              <w:br/>
              <w:t xml:space="preserve">Pune, Maharashtra 411004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27STUDV2468M1ZP</w:t>
            </w:r>
            <w:r>
              <w:rPr/>
              <w:br/>
              <w:t xml:space="preserve"/>
            </w:r>
            <w:r>
              <w:rPr>
                <w:b/>
              </w:rPr>
              <w:t xml:space="preserve">State: </w:t>
            </w:r>
            <w:r>
              <w:rPr/>
              <w:t xml:space="preserve">Maharashtra (27)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CCTV for clinic: 6 cameras</w:t>
            </w:r>
            <w:r>
              <w:rPr>
                <w:b/>
              </w:rPr>
              <w:br/>
              <w:t xml:space="preserve"/>
            </w:r>
            <w:r>
              <w:rPr/>
              <w:t xml:space="preserve">Reception, corridor, 3 cabins, entrance</w:t>
            </w:r>
            <w:r>
              <w:rPr/>
              <w:br/>
              <w:t xml:space="preserve"/>
            </w:r>
            <w:r>
              <w:rPr/>
              <w:t xml:space="preserve">Site visit done on 15-09-2026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2456"/>
        <w:gridCol w:w="900"/>
        <w:gridCol w:w="980"/>
        <w:gridCol w:w="900"/>
        <w:gridCol w:w="1100"/>
        <w:gridCol w:w="1000"/>
        <w:gridCol w:w="1000"/>
        <w:gridCol w:w="1150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245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98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₹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4 MP IP dome camera with night vision</w:t>
            </w:r>
            <w:r>
              <w:rPr/>
              <w:br/>
              <w:t xml:space="preserve">(discount ₹700.00)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8525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2,450.00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14,000.00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1,260.00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1,260.00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16,520.00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8-channel network video recorder (NVR)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8521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7,800.00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7,800.00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702.00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702.00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9,204.00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3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2 TB surveillance hard disk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8471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5,400.00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5,400.00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486.00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486.00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6,372.00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4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Cat6 cable, 305 m box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8544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Box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8,900.00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8,900.00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801.00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801.00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10,502.00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5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Installation, cabling, conduit and mobile-app setup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9987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Job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6,500.00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6,500.00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585.00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585.00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7,670.00</w:t>
            </w:r>
          </w:p>
        </w:tc>
      </w:tr>
      <w:tr>
        <w:trPr>
          <w:cantSplit/>
        </w:trPr>
        <w:tc>
          <w:tcPr>
            <w:tcW w:w="5616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42,600.00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3,834.00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3,834.00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50,268.00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666"/>
        <w:gridCol w:w="2200"/>
      </w:tblGrid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value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42,600.00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3,834.00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/ UTGST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3,834.00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Round off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0.00</w:t>
            </w:r>
          </w:p>
        </w:tc>
      </w:tr>
      <w:tr>
        <w:trPr>
          <w:cantSplit/>
        </w:trPr>
        <w:tc>
          <w:tcPr>
            <w:tcW w:w="76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Quoted total</w:t>
            </w:r>
          </w:p>
        </w:tc>
        <w:tc>
          <w:tcPr>
            <w:tcW w:w="22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 50,268.00</w:t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Amount in words: </w:t>
      </w:r>
      <w:r>
        <w:rPr>
          <w:i/>
        </w:rPr>
        <w:t xml:space="preserve">Indian Rupees Fifty Thousand Two Hundred Sixty Eight Only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Terms</w:t>
      </w:r>
    </w:p>
    <w:p>
      <w:pPr>
        <w:spacing w:before="0" w:after="40"/>
      </w:pPr>
      <w:r>
        <w:rPr/>
        <w:t xml:space="preserve">1. Prices are valid until the date above. After that, hardware prices are re-confirmed before the order.</w:t>
      </w:r>
    </w:p>
    <w:p>
      <w:pPr>
        <w:spacing w:before="0" w:after="40"/>
      </w:pPr>
      <w:r>
        <w:rPr/>
        <w:t xml:space="preserve">2. GST is charged as shown. If a rate changes before the tax invoice, the rate on the invoice date applies.</w:t>
      </w:r>
    </w:p>
    <w:p>
      <w:pPr>
        <w:spacing w:before="0" w:after="40"/>
      </w:pPr>
      <w:r>
        <w:rPr/>
        <w:t xml:space="preserve">3. 50% advance with the order, balance on completion and handover.</w:t>
      </w:r>
    </w:p>
    <w:p>
      <w:pPr>
        <w:spacing w:before="0" w:after="40"/>
      </w:pPr>
      <w:r>
        <w:rPr/>
        <w:t xml:space="preserve">4. Installation within 4 working days of the advance. Civil work, false-ceiling cutting and electrical points are not included.</w:t>
      </w:r>
    </w:p>
    <w:p>
      <w:pPr>
        <w:spacing w:before="0" w:after="40"/>
      </w:pPr>
      <w:r>
        <w:rPr/>
        <w:t xml:space="preserve">5. Warranty: cameras and NVR 2 years (manufacturer), hard disk 3 years (manufacturer), workmanship 6 months.</w:t>
      </w: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Kiran Security Systems</w:t>
      </w:r>
    </w:p>
    <w:p>
      <w:pPr>
        <w:spacing w:before="0" w:after="520"/>
      </w:pPr>
    </w:p>
    <w:p>
      <w:pPr>
        <w:spacing w:before="0" w:after="80"/>
        <w:jc w:val="right"/>
      </w:pPr>
      <w:r>
        <w:rPr/>
        <w:t xml:space="preserve">Authorised signatory</w:t>
      </w:r>
    </w:p>
    <w:p>
      <w:pPr>
        <w:spacing w:before="0" w:after="20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format from estimatebill.com. The business names, GSTINs and figures are a fictional sample; replace them with your own. HSN/SAC codes and GST rates are illustrative, so confirm yours on the CBIC website. You can delete this line.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Quotation format (GST)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