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2C7449"/>
          <w:sz w:val="36"/>
          <w:szCs w:val="36"/>
        </w:rPr>
        <w:t xml:space="preserve">DELIVERY CHALLAN</w:t>
      </w:r>
    </w:p>
    <w:p>
      <w:pPr>
        <w:spacing w:before="0" w:after="80"/>
      </w:pPr>
      <w:r>
        <w:rPr>
          <w:i/>
          <w:color w:val="6B786F"/>
          <w:sz w:val="16"/>
          <w:szCs w:val="16"/>
        </w:rPr>
        <w:t xml:space="preserve">ORIGINAL FOR CONSIGNEE  ·  duplicate for transporter  ·  triplicate for consignor</w:t>
      </w: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  <w:sz w:val="24"/>
                <w:szCs w:val="24"/>
              </w:rPr>
              <w:t xml:space="preserve">Deccan Precision Tools</w:t>
            </w:r>
            <w:r>
              <w:rPr>
                <w:b/>
                <w:sz w:val="24"/>
                <w:szCs w:val="24"/>
              </w:rPr>
              <w:br/>
              <w:t xml:space="preserve"/>
            </w:r>
            <w:r>
              <w:rPr/>
              <w:t xml:space="preserve">Gat 214, Sample Industrial Area, Bhosari</w:t>
            </w:r>
            <w:r>
              <w:rPr/>
              <w:br/>
              <w:t xml:space="preserve">Pune, Maharashtra 411026</w:t>
            </w:r>
            <w:r>
              <w:rPr/>
              <w:br/>
              <w:t xml:space="preserve"/>
            </w:r>
            <w:r>
              <w:rPr>
                <w:b/>
              </w:rPr>
              <w:t xml:space="preserve">GSTIN: </w:t>
            </w:r>
            <w:r>
              <w:rPr/>
              <w:t xml:space="preserve">27MNPDQ4096R1Z3</w:t>
            </w:r>
            <w:r>
              <w:rPr/>
              <w:br/>
              <w:t xml:space="preserve"/>
            </w:r>
            <w:r>
              <w:rPr/>
              <w:t xml:space="preserve">+91 93XXX XXX11 · dispatch@example.com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Challan no.: </w:t>
            </w:r>
            <w:r>
              <w:rPr/>
              <w:t xml:space="preserve">DC/26-27/0318</w:t>
            </w:r>
            <w:r>
              <w:rPr/>
              <w:br/>
              <w:t xml:space="preserve"/>
            </w:r>
            <w:r>
              <w:rPr>
                <w:b/>
              </w:rPr>
              <w:t xml:space="preserve">Date: </w:t>
            </w:r>
            <w:r>
              <w:rPr/>
              <w:t xml:space="preserve">15-10-2026</w:t>
            </w:r>
            <w:r>
              <w:rPr/>
              <w:br/>
              <w:t xml:space="preserve"/>
            </w:r>
            <w:r>
              <w:rPr>
                <w:b/>
              </w:rPr>
              <w:t xml:space="preserve">E-way bill no.: </w:t>
            </w:r>
            <w:r>
              <w:rPr/>
              <w:t xml:space="preserve">- (add if required)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4933"/>
        <w:gridCol w:w="4933"/>
      </w:tblGrid>
      <w:tr>
        <w:trPr>
          <w:tblHeader/>
          <w:cantSplit/>
        </w:trPr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Consignee (job worker)</w:t>
            </w:r>
          </w:p>
        </w:tc>
        <w:tc>
          <w:tcPr>
            <w:tcW w:w="4933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Movement details</w:t>
            </w:r>
          </w:p>
        </w:tc>
      </w:tr>
      <w:tr>
        <w:trPr>
          <w:cantSplit/>
        </w:trPr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Shree Surface Finishers</w:t>
            </w:r>
            <w:r>
              <w:rPr>
                <w:b/>
              </w:rPr>
              <w:br/>
              <w:t xml:space="preserve"/>
            </w:r>
            <w:r>
              <w:rPr/>
              <w:t xml:space="preserve">Shed 6, Sample Lane, MIDC Chinchwad</w:t>
            </w:r>
            <w:r>
              <w:rPr/>
              <w:br/>
              <w:t xml:space="preserve">Pimpri-Chinchwad, Maharashtra 411019</w:t>
            </w:r>
            <w:r>
              <w:rPr>
                <w:b/>
              </w:rPr>
              <w:t xml:space="preserve"/>
            </w:r>
            <w:r>
              <w:rPr>
                <w:b/>
              </w:rPr>
              <w:br/>
              <w:t xml:space="preserve">GSTIN: </w:t>
            </w:r>
            <w:r>
              <w:rPr/>
              <w:t xml:space="preserve">27TUVDX1357Y1Z1</w:t>
            </w:r>
          </w:p>
        </w:tc>
        <w:tc>
          <w:tcPr>
            <w:tcW w:w="4933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Reason: job work, powder coating</w:t>
            </w:r>
            <w:r>
              <w:rPr>
                <w:b/>
              </w:rPr>
              <w:br/>
              <w:t xml:space="preserve"/>
            </w:r>
            <w:r>
              <w:rPr/>
              <w:t xml:space="preserve">Vehicle: MH 12 XX 4821 (own vehicle)</w:t>
            </w:r>
            <w:r>
              <w:rPr/>
              <w:br/>
              <w:t xml:space="preserve"/>
            </w:r>
            <w:r>
              <w:rPr/>
              <w:t xml:space="preserve">Mode: road</w:t>
            </w:r>
            <w:r>
              <w:rPr/>
              <w:br/>
              <w:t xml:space="preserve"/>
            </w:r>
            <w:r>
              <w:rPr/>
              <w:t xml:space="preserve">Return expected by 14-11-2026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single" w:sz="4" w:space="0" w:color="CBD2C6"/>
          <w:left w:val="single" w:sz="4" w:space="0" w:color="CBD2C6"/>
          <w:bottom w:val="single" w:sz="4" w:space="0" w:color="CBD2C6"/>
          <w:right w:val="single" w:sz="4" w:space="0" w:color="CBD2C6"/>
          <w:insideH w:val="single" w:sz="4" w:space="0" w:color="CBD2C6"/>
          <w:insideV w:val="single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380"/>
        <w:gridCol w:w="5136"/>
        <w:gridCol w:w="900"/>
        <w:gridCol w:w="1050"/>
        <w:gridCol w:w="1000"/>
        <w:gridCol w:w="1400"/>
      </w:tblGrid>
      <w:tr>
        <w:trPr>
          <w:tblHeader/>
          <w:cantSplit/>
        </w:trPr>
        <w:tc>
          <w:tcPr>
            <w:tcW w:w="38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5136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900" w:type="dxa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HSN/SAC</w:t>
            </w:r>
          </w:p>
        </w:tc>
        <w:tc>
          <w:tcPr>
            <w:tcW w:w="105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0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 ₹</w:t>
            </w:r>
          </w:p>
        </w:tc>
        <w:tc>
          <w:tcPr>
            <w:tcW w:w="14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Value ₹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1</w:t>
            </w:r>
          </w:p>
        </w:tc>
        <w:tc>
          <w:tcPr>
            <w:tcW w:w="5136" w:type="dxa"/>
            <w:vAlign w:val="top"/>
          </w:tcPr>
          <w:p>
            <w:pPr>
              <w:spacing w:before="0" w:after="0"/>
            </w:pPr>
            <w:r>
              <w:rPr/>
              <w:t xml:space="preserve">M.S. angle brackets 50x50x5 mm, machined, for powder coating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7326</w:t>
            </w:r>
          </w:p>
        </w:tc>
        <w:tc>
          <w:tcPr>
            <w:tcW w:w="10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400 Nos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62.00</w:t>
            </w:r>
          </w:p>
        </w:tc>
        <w:tc>
          <w:tcPr>
            <w:tcW w:w="14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24,800.00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2</w:t>
            </w:r>
          </w:p>
        </w:tc>
        <w:tc>
          <w:tcPr>
            <w:tcW w:w="5136" w:type="dxa"/>
            <w:vAlign w:val="top"/>
          </w:tcPr>
          <w:p>
            <w:pPr>
              <w:spacing w:before="0" w:after="0"/>
            </w:pPr>
            <w:r>
              <w:rPr/>
              <w:t xml:space="preserve">Aluminium cover plates 200x150 mm, deburred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7616</w:t>
            </w:r>
          </w:p>
        </w:tc>
        <w:tc>
          <w:tcPr>
            <w:tcW w:w="10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250 Nos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58.00</w:t>
            </w:r>
          </w:p>
        </w:tc>
        <w:tc>
          <w:tcPr>
            <w:tcW w:w="14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14,500.00</w:t>
            </w:r>
          </w:p>
        </w:tc>
      </w:tr>
      <w:tr>
        <w:trPr>
          <w:cantSplit/>
        </w:trPr>
        <w:tc>
          <w:tcPr>
            <w:tcW w:w="380" w:type="dxa"/>
            <w:vAlign w:val="top"/>
          </w:tcPr>
          <w:p>
            <w:pPr>
              <w:spacing w:before="0" w:after="0"/>
            </w:pPr>
            <w:r>
              <w:rPr/>
              <w:t xml:space="preserve">3</w:t>
            </w:r>
          </w:p>
        </w:tc>
        <w:tc>
          <w:tcPr>
            <w:tcW w:w="5136" w:type="dxa"/>
            <w:vAlign w:val="top"/>
          </w:tcPr>
          <w:p>
            <w:pPr>
              <w:spacing w:before="0" w:after="0"/>
            </w:pPr>
            <w:r>
              <w:rPr/>
              <w:t xml:space="preserve">Steel mounting frames 600x400 mm, welded</w:t>
            </w:r>
          </w:p>
        </w:tc>
        <w:tc>
          <w:tcPr>
            <w:tcW w:w="900" w:type="dxa"/>
            <w:vAlign w:val="top"/>
          </w:tcPr>
          <w:p>
            <w:pPr>
              <w:spacing w:before="0" w:after="0"/>
            </w:pPr>
            <w:r>
              <w:rPr/>
              <w:t xml:space="preserve">7308</w:t>
            </w:r>
          </w:p>
        </w:tc>
        <w:tc>
          <w:tcPr>
            <w:tcW w:w="105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20 Nos</w:t>
            </w:r>
          </w:p>
        </w:tc>
        <w:tc>
          <w:tcPr>
            <w:tcW w:w="10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310.00</w:t>
            </w:r>
          </w:p>
        </w:tc>
        <w:tc>
          <w:tcPr>
            <w:tcW w:w="14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6,200.00</w:t>
            </w:r>
          </w:p>
        </w:tc>
      </w:tr>
      <w:tr>
        <w:trPr>
          <w:cantSplit/>
        </w:trPr>
        <w:tc>
          <w:tcPr>
            <w:tcW w:w="8466" w:type="dxa"/>
            <w:gridSpan w:val="5"/>
            <w:shd w:val="clear" w:color="auto" w:fill="EAF5D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4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45,500.00</w:t>
            </w:r>
          </w:p>
        </w:tc>
      </w:tr>
    </w:tbl>
    <w:p>
      <w:pPr>
        <w:spacing w:before="0" w:after="60"/>
      </w:pPr>
    </w:p>
    <w:tbl>
      <w:tblPr>
        <w:tblW w:w="9866" w:type="dxa"/>
        <w:tblBorders>
          <w:top w:val="nil" w:sz="4" w:space="0" w:color="CBD2C6"/>
          <w:left w:val="nil" w:sz="4" w:space="0" w:color="CBD2C6"/>
          <w:bottom w:val="nil" w:sz="4" w:space="0" w:color="CBD2C6"/>
          <w:right w:val="nil" w:sz="4" w:space="0" w:color="CBD2C6"/>
          <w:insideH w:val="nil" w:sz="4" w:space="0" w:color="CBD2C6"/>
          <w:insideV w:val="nil" w:sz="4" w:space="0" w:color="CBD2C6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</w:tblPr>
      <w:tblGrid>
        <w:gridCol w:w="7666"/>
        <w:gridCol w:w="2200"/>
      </w:tblGrid>
      <w:tr>
        <w:trPr>
          <w:cantSplit/>
        </w:trPr>
        <w:tc>
          <w:tcPr>
            <w:tcW w:w="7666" w:type="dx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Round off</w:t>
            </w:r>
          </w:p>
        </w:tc>
        <w:tc>
          <w:tcPr>
            <w:tcW w:w="2200" w:type="dxa"/>
            <w:vAlign w:val="top"/>
          </w:tcPr>
          <w:p>
            <w:pPr>
              <w:spacing w:before="0" w:after="0"/>
              <w:jc w:val="right"/>
            </w:pPr>
            <w:r>
              <w:rPr/>
              <w:t xml:space="preserve">0.00</w:t>
            </w:r>
          </w:p>
        </w:tc>
      </w:tr>
      <w:tr>
        <w:trPr>
          <w:cantSplit/>
        </w:trPr>
        <w:tc>
          <w:tcPr>
            <w:tcW w:w="7666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value of goods</w:t>
            </w:r>
          </w:p>
        </w:tc>
        <w:tc>
          <w:tcPr>
            <w:tcW w:w="2200" w:type="dxa"/>
            <w:shd w:val="clear" w:color="auto" w:fill="EAF5DA"/>
            <w:vAlign w:val="top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₹ 45,500.00</w:t>
            </w:r>
          </w:p>
        </w:tc>
      </w:tr>
    </w:tbl>
    <w:p>
      <w:pPr>
        <w:spacing w:before="0" w:after="60"/>
      </w:pPr>
    </w:p>
    <w:p>
      <w:pPr>
        <w:spacing w:before="0" w:after="80"/>
      </w:pPr>
      <w:r>
        <w:rPr>
          <w:b/>
        </w:rPr>
        <w:t xml:space="preserve">Amount in words: </w:t>
      </w:r>
      <w:r>
        <w:rPr>
          <w:i/>
        </w:rPr>
        <w:t xml:space="preserve">Indian Rupees Forty Five Thousand Five Hundred Only</w:t>
      </w:r>
    </w:p>
    <w:p>
      <w:pPr>
        <w:keepNext/>
        <w:spacing w:before="200" w:after="80"/>
      </w:pPr>
      <w:r>
        <w:rPr>
          <w:b/>
          <w:color w:val="1B2A20"/>
          <w:sz w:val="22"/>
          <w:szCs w:val="22"/>
        </w:rPr>
        <w:t xml:space="preserve">Conditions of movement</w:t>
      </w:r>
    </w:p>
    <w:p>
      <w:pPr>
        <w:spacing w:before="0" w:after="40"/>
      </w:pPr>
      <w:r>
        <w:rPr/>
        <w:t xml:space="preserve">1. Goods are sent for job work only (powder coating). They are not sold, and no tax invoice is issued for this movement.</w:t>
      </w:r>
    </w:p>
    <w:p>
      <w:pPr>
        <w:spacing w:before="0" w:after="40"/>
      </w:pPr>
      <w:r>
        <w:rPr/>
        <w:t xml:space="preserve">2. Return the processed goods under a return challan that quotes this challan number.</w:t>
      </w:r>
    </w:p>
    <w:p>
      <w:pPr>
        <w:spacing w:before="0" w:after="40"/>
      </w:pPr>
      <w:r>
        <w:rPr/>
        <w:t xml:space="preserve">3. Quantities are as counted at dispatch. Note any shortage at receipt on the consignee copy.</w:t>
      </w:r>
    </w:p>
    <w:p>
      <w:pPr>
        <w:spacing w:before="0" w:after="40"/>
      </w:pPr>
      <w:r>
        <w:rPr/>
        <w:t xml:space="preserve">4. Goods must come back within the time Section 143 of the CGST Act allows, or the movement is treated as a supply.</w:t>
      </w:r>
    </w:p>
    <w:p>
      <w:pPr>
        <w:spacing w:before="0" w:after="200"/>
      </w:pPr>
    </w:p>
    <w:p>
      <w:pPr>
        <w:spacing w:before="0" w:after="80"/>
        <w:jc w:val="right"/>
      </w:pPr>
      <w:r>
        <w:rPr>
          <w:b/>
        </w:rPr>
        <w:t xml:space="preserve">For Deccan Precision Tools</w:t>
      </w:r>
    </w:p>
    <w:p>
      <w:pPr>
        <w:spacing w:before="0" w:after="520"/>
      </w:pPr>
    </w:p>
    <w:p>
      <w:pPr>
        <w:spacing w:before="0" w:after="80"/>
        <w:jc w:val="right"/>
      </w:pPr>
      <w:r>
        <w:rPr/>
        <w:t xml:space="preserve">Signature of consignor</w:t>
      </w:r>
    </w:p>
    <w:p>
      <w:pPr>
        <w:spacing w:before="0" w:after="200"/>
      </w:pPr>
    </w:p>
    <w:p>
      <w:pPr>
        <w:spacing w:before="0" w:after="80"/>
      </w:pPr>
      <w:r>
        <w:rPr>
          <w:i/>
          <w:color w:val="6B786F"/>
          <w:sz w:val="15"/>
          <w:szCs w:val="15"/>
        </w:rPr>
        <w:t xml:space="preserve">Free format from estimatebill.com. The business names, GSTINs and figures are a fictional sample; replace them with your own. HSN/SAC codes and GST rates are illustrative, so confirm yours on the CBIC website. You can delete this line.</w:t>
      </w:r>
    </w:p>
    <w:sectPr>
      <w:pgSz w:w="11906" w:h="16838"/>
      <w:pgMar w:top="1020" w:right="1020" w:bottom="1020" w:left="1020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en-IN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Delivery challan format (job work) - EstimateBill</dc:title>
  <dc:creator>EstimateBill (estimatebill.com)</dc:creator>
  <dcterms:created xsi:type="dcterms:W3CDTF">2026-09-19T00:00:00Z</dcterms:created>
  <dcterms:modified xsi:type="dcterms:W3CDTF">2026-09-19T00:00:00Z</dcterms:modified>
</cp:coreProperties>
</file>